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00" w:rsidRPr="00C346CC" w:rsidRDefault="003C7200" w:rsidP="007D70AF">
      <w:pPr>
        <w:pStyle w:val="Normale1"/>
        <w:pageBreakBefore/>
        <w:spacing w:before="156" w:after="156"/>
        <w:jc w:val="center"/>
      </w:pPr>
      <w:r w:rsidRPr="00C346CC">
        <w:rPr>
          <w:rStyle w:val="Carpredefinitoparagrafo1"/>
          <w:b/>
        </w:rPr>
        <w:t>DICHIARAZIONE RESA AI SENSI DEL PROTOCOLLO DI LEGALITA’ E DELLA CIRCOLARE N</w:t>
      </w:r>
      <w:r w:rsidR="007D70AF" w:rsidRPr="00C346CC">
        <w:rPr>
          <w:rStyle w:val="Carpredefinitoparagrafo1"/>
          <w:b/>
        </w:rPr>
        <w:t>. 593 DEL 31/01/2006 DELL’</w:t>
      </w:r>
      <w:r w:rsidRPr="00C346CC">
        <w:rPr>
          <w:rStyle w:val="Carpredefinitoparagrafo1"/>
          <w:b/>
        </w:rPr>
        <w:t>ASSESSORE REGIONALE LL.PP.</w:t>
      </w:r>
    </w:p>
    <w:p w:rsidR="009D2D3C" w:rsidRDefault="009D2D3C" w:rsidP="009D2D3C">
      <w:pPr>
        <w:jc w:val="both"/>
        <w:rPr>
          <w:rFonts w:hint="eastAsia"/>
          <w:b/>
        </w:rPr>
      </w:pPr>
    </w:p>
    <w:p w:rsidR="00AC09A1" w:rsidRPr="00116E3B" w:rsidRDefault="005D7AE6" w:rsidP="00AC09A1">
      <w:pPr>
        <w:pStyle w:val="Corpotesto"/>
        <w:spacing w:before="3"/>
        <w:ind w:right="282"/>
        <w:jc w:val="both"/>
        <w:rPr>
          <w:rFonts w:hint="eastAsia"/>
          <w:b/>
        </w:rPr>
      </w:pPr>
      <w:r w:rsidRPr="00AF10FA">
        <w:rPr>
          <w:rFonts w:ascii="Times New Roman" w:hAnsi="Times New Roman"/>
          <w:b/>
          <w:sz w:val="22"/>
          <w:szCs w:val="22"/>
        </w:rPr>
        <w:t xml:space="preserve">OGGETTO: </w:t>
      </w:r>
      <w:r w:rsidR="00AC09A1" w:rsidRPr="00632B6F">
        <w:rPr>
          <w:b/>
        </w:rPr>
        <w:t>PROCEDURA APERTA TELEMATICA, AI SENSI DELL’ART. 71 DEL D.LGS. 36/2023, CON IL CRITERIO DEL PREZZO PIÙ BASSO, PER L’AFFIDAMENTO DELL’ACCORDO QUADRO N.1, BIENNIO 2026-2027,  PER LA REALIZZAZIONE DI LAVORI DI PRONTO INTERVENTO EDILI E SIMILARI PER ADEGUAMENTI NORMATIVI E PER LA SALUBRITÀ DEI PRESIDI, DA ESEGUIRE PRESSO LE SEGUENTI STRUTTURE IMMOBILIARI DI PROPRIETÀ O CONCESSE IN USO, A QUALSIASI TITOLO, ALL’ASP DI AGRIGENTO – PRESIDIO OSPEDALIERO “SAN GIOVANNI DI DIO” DI AGRIGENTO.</w:t>
      </w:r>
    </w:p>
    <w:p w:rsidR="00AC09A1" w:rsidRPr="00116E3B" w:rsidRDefault="00AC09A1" w:rsidP="00AC09A1">
      <w:pPr>
        <w:pStyle w:val="Corpotesto"/>
        <w:spacing w:before="3"/>
        <w:ind w:right="282" w:firstLine="100"/>
        <w:jc w:val="both"/>
        <w:rPr>
          <w:rFonts w:hint="eastAsia"/>
          <w:b/>
        </w:rPr>
      </w:pPr>
      <w:r w:rsidRPr="00116E3B">
        <w:rPr>
          <w:b/>
        </w:rPr>
        <w:t xml:space="preserve">CUP: </w:t>
      </w:r>
      <w:r w:rsidRPr="00116E3B">
        <w:rPr>
          <w:b/>
        </w:rPr>
        <w:tab/>
      </w:r>
      <w:r w:rsidRPr="00632B6F">
        <w:rPr>
          <w:b/>
        </w:rPr>
        <w:t>C41B25000510002</w:t>
      </w:r>
      <w:r>
        <w:rPr>
          <w:b/>
        </w:rPr>
        <w:t xml:space="preserve"> </w:t>
      </w:r>
      <w:r>
        <w:rPr>
          <w:b/>
        </w:rPr>
        <w:tab/>
        <w:t xml:space="preserve">CIG: </w:t>
      </w:r>
      <w:r w:rsidR="004A379E" w:rsidRPr="004A379E">
        <w:rPr>
          <w:rFonts w:hint="eastAsia"/>
          <w:b/>
        </w:rPr>
        <w:t>B9B87196E4</w:t>
      </w:r>
      <w:bookmarkStart w:id="0" w:name="_GoBack"/>
      <w:bookmarkEnd w:id="0"/>
      <w:r>
        <w:rPr>
          <w:b/>
        </w:rPr>
        <w:t xml:space="preserve"> </w:t>
      </w:r>
    </w:p>
    <w:p w:rsidR="007D70AF" w:rsidRDefault="007D70AF" w:rsidP="00692F72">
      <w:pPr>
        <w:pStyle w:val="Sottotitolo1"/>
        <w:jc w:val="both"/>
        <w:rPr>
          <w:rStyle w:val="Carpredefinitoparagrafo1"/>
          <w:rFonts w:ascii="Arial" w:hAnsi="Arial" w:cs="Arial"/>
          <w:b/>
          <w:i w:val="0"/>
          <w:iCs w:val="0"/>
          <w:color w:val="auto"/>
          <w:spacing w:val="0"/>
          <w:kern w:val="1"/>
          <w:sz w:val="20"/>
          <w:szCs w:val="20"/>
          <w:lang w:eastAsia="zh-CN" w:bidi="ar-SA"/>
        </w:rPr>
      </w:pPr>
    </w:p>
    <w:p w:rsidR="003C7200" w:rsidRPr="00ED10F3" w:rsidRDefault="007D70AF" w:rsidP="00E1461B">
      <w:pPr>
        <w:pStyle w:val="Normale1"/>
        <w:spacing w:before="156" w:after="156"/>
        <w:jc w:val="both"/>
      </w:pPr>
      <w:r w:rsidRPr="009D2D3C">
        <w:rPr>
          <w:rStyle w:val="Carpredefinitoparagrafo1"/>
          <w:b/>
        </w:rPr>
        <w:t>D</w:t>
      </w:r>
      <w:r w:rsidR="003C7200" w:rsidRPr="009D2D3C">
        <w:rPr>
          <w:rStyle w:val="Carpredefinitoparagrafo1"/>
          <w:b/>
        </w:rPr>
        <w:t>ichiarazione resa ai sen</w:t>
      </w:r>
      <w:r w:rsidRPr="009D2D3C">
        <w:rPr>
          <w:rStyle w:val="Carpredefinitoparagrafo1"/>
          <w:b/>
        </w:rPr>
        <w:t>si del protocollo di legalità “</w:t>
      </w:r>
      <w:r w:rsidR="003C7200" w:rsidRPr="009D2D3C">
        <w:rPr>
          <w:rStyle w:val="Carpredefinitoparagrafo1"/>
          <w:b/>
          <w:i/>
        </w:rPr>
        <w:t>Accordo quadro Carlo Alberto Dalla Chiesa</w:t>
      </w:r>
      <w:r w:rsidR="003C7200" w:rsidRPr="009D2D3C">
        <w:rPr>
          <w:rStyle w:val="Carpredefinitoparagrafo1"/>
          <w:b/>
        </w:rPr>
        <w:t>” stipulato il 12 luglio 2005 fra la Regione siciliana, il Ministero dell’</w:t>
      </w:r>
      <w:r w:rsidR="00953387" w:rsidRPr="009D2D3C">
        <w:rPr>
          <w:rStyle w:val="Carpredefinitoparagrafo1"/>
          <w:b/>
        </w:rPr>
        <w:t>I</w:t>
      </w:r>
      <w:r w:rsidR="003C7200" w:rsidRPr="009D2D3C">
        <w:rPr>
          <w:rStyle w:val="Carpredefinitoparagrafo1"/>
          <w:b/>
        </w:rPr>
        <w:t>nterno, le Prefetture dell’isola, l’autorità di vigilanza sui lavori pubblici, l’I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>N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>P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>S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 xml:space="preserve"> e l’I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>N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>A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>I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>L</w:t>
      </w:r>
      <w:r w:rsidR="00953387" w:rsidRPr="009D2D3C">
        <w:rPr>
          <w:rStyle w:val="Carpredefinitoparagrafo1"/>
          <w:b/>
        </w:rPr>
        <w:t>.</w:t>
      </w:r>
      <w:r w:rsidR="003C7200" w:rsidRPr="009D2D3C">
        <w:rPr>
          <w:rStyle w:val="Carpredefinitoparagrafo1"/>
          <w:b/>
        </w:rPr>
        <w:t xml:space="preserve"> (</w:t>
      </w:r>
      <w:r w:rsidR="003C7200" w:rsidRPr="006C2D75">
        <w:rPr>
          <w:rStyle w:val="Carpredefinitoparagrafo1"/>
          <w:b/>
          <w:i/>
        </w:rPr>
        <w:t>Circolar</w:t>
      </w:r>
      <w:r w:rsidR="00ED10F3" w:rsidRPr="006C2D75">
        <w:rPr>
          <w:rStyle w:val="Carpredefinitoparagrafo1"/>
          <w:b/>
          <w:i/>
        </w:rPr>
        <w:t>e Assessore Regionale LL.PP. n.</w:t>
      </w:r>
      <w:r w:rsidR="003C7200" w:rsidRPr="006C2D75">
        <w:rPr>
          <w:rStyle w:val="Carpredefinitoparagrafo1"/>
          <w:b/>
          <w:i/>
        </w:rPr>
        <w:t>593 del 31/01/2006</w:t>
      </w:r>
      <w:r w:rsidR="003C7200" w:rsidRPr="009D2D3C">
        <w:rPr>
          <w:rStyle w:val="Carpredefinitoparagrafo1"/>
          <w:b/>
        </w:rPr>
        <w:t>).</w:t>
      </w:r>
    </w:p>
    <w:p w:rsidR="007D70AF" w:rsidRDefault="007D70AF" w:rsidP="007D70AF">
      <w:pPr>
        <w:pStyle w:val="Normale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F226F" w:rsidRDefault="004F226F" w:rsidP="007D70AF">
      <w:pPr>
        <w:pStyle w:val="Normale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7200" w:rsidRDefault="003C7200" w:rsidP="007D70AF">
      <w:pPr>
        <w:pStyle w:val="Normale1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sottoscritto/a ………………..………………………</w:t>
      </w:r>
      <w:r w:rsidR="007D70AF">
        <w:rPr>
          <w:rFonts w:ascii="Arial" w:hAnsi="Arial" w:cs="Arial"/>
          <w:sz w:val="20"/>
          <w:szCs w:val="20"/>
        </w:rPr>
        <w:t>…………….</w:t>
      </w:r>
      <w:r>
        <w:rPr>
          <w:rFonts w:ascii="Arial" w:hAnsi="Arial" w:cs="Arial"/>
          <w:sz w:val="20"/>
          <w:szCs w:val="20"/>
        </w:rPr>
        <w:t>, nato a ……………….…….. il ……………….. e residente a ……….……………………</w:t>
      </w:r>
      <w:r w:rsidR="007D70AF"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20"/>
          <w:szCs w:val="20"/>
        </w:rPr>
        <w:t xml:space="preserve"> via …….…………………………………………………. nella qualità di</w:t>
      </w:r>
      <w:r w:rsidR="007D70AF">
        <w:rPr>
          <w:rFonts w:ascii="Arial" w:hAnsi="Arial" w:cs="Arial"/>
          <w:sz w:val="20"/>
          <w:szCs w:val="20"/>
        </w:rPr>
        <w:t xml:space="preserve"> </w:t>
      </w:r>
      <w:r w:rsidR="00720865" w:rsidRPr="00720865">
        <w:rPr>
          <w:rFonts w:ascii="Arial" w:hAnsi="Arial" w:cs="Arial"/>
          <w:b/>
          <w:sz w:val="20"/>
          <w:szCs w:val="20"/>
        </w:rPr>
        <w:t>titolare e/o legale rappresentante</w:t>
      </w:r>
      <w:r w:rsidR="00720865">
        <w:rPr>
          <w:rFonts w:ascii="Arial" w:hAnsi="Arial" w:cs="Arial"/>
          <w:b/>
          <w:sz w:val="20"/>
          <w:szCs w:val="20"/>
        </w:rPr>
        <w:t xml:space="preserve"> </w:t>
      </w:r>
      <w:r w:rsidR="00953387">
        <w:rPr>
          <w:rFonts w:ascii="Arial" w:hAnsi="Arial" w:cs="Arial"/>
          <w:sz w:val="20"/>
          <w:szCs w:val="20"/>
        </w:rPr>
        <w:t xml:space="preserve">dell’Impresa ………………………………………………………………………..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t>iscritta nel registro delle imprese tenuto presso la Camera del Commercio di</w:t>
      </w:r>
      <w:r w:rsidR="00720865">
        <w:rPr>
          <w:rFonts w:ascii="Arial" w:hAnsi="Arial" w:cs="Arial"/>
          <w:sz w:val="20"/>
          <w:szCs w:val="20"/>
        </w:rPr>
        <w:t xml:space="preserve"> </w:t>
      </w:r>
      <w:r w:rsidR="007D70AF">
        <w:rPr>
          <w:rFonts w:ascii="Arial" w:hAnsi="Arial" w:cs="Arial"/>
          <w:sz w:val="20"/>
          <w:szCs w:val="20"/>
        </w:rPr>
        <w:t>…………………………….</w:t>
      </w:r>
      <w:r>
        <w:rPr>
          <w:rFonts w:ascii="Arial" w:hAnsi="Arial" w:cs="Arial"/>
          <w:sz w:val="20"/>
          <w:szCs w:val="20"/>
        </w:rPr>
        <w:t>……………………………….</w:t>
      </w:r>
      <w:r w:rsidR="007D70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partecipante all’asta pubblica sopra indicata;</w:t>
      </w:r>
    </w:p>
    <w:p w:rsidR="00953387" w:rsidRDefault="00953387" w:rsidP="007D70AF">
      <w:pPr>
        <w:pStyle w:val="Normale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7200" w:rsidRDefault="003C7200" w:rsidP="007D70AF">
      <w:pPr>
        <w:pStyle w:val="Normale1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presente dichiarazione,</w:t>
      </w:r>
    </w:p>
    <w:p w:rsidR="003C7200" w:rsidRDefault="00F4087E">
      <w:pPr>
        <w:pStyle w:val="Normale1"/>
        <w:spacing w:before="156" w:after="156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SI OBBLIGA ESPRESSAMENTE NEL CASO DI AGGIUDICAZIONE:</w:t>
      </w:r>
    </w:p>
    <w:p w:rsidR="003C7200" w:rsidRDefault="003C7200" w:rsidP="007D70AF">
      <w:pPr>
        <w:pStyle w:val="Paragrafoelenco"/>
        <w:numPr>
          <w:ilvl w:val="0"/>
          <w:numId w:val="1"/>
        </w:numPr>
        <w:tabs>
          <w:tab w:val="clear" w:pos="0"/>
          <w:tab w:val="left" w:pos="284"/>
          <w:tab w:val="num" w:pos="426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comunicare, tramite il R</w:t>
      </w:r>
      <w:r w:rsidR="00ED10F3">
        <w:rPr>
          <w:rFonts w:ascii="Arial" w:hAnsi="Arial" w:cs="Arial"/>
          <w:color w:val="000000"/>
          <w:sz w:val="20"/>
          <w:szCs w:val="20"/>
        </w:rPr>
        <w:t>esponsabile Unico del Procedimento (R</w:t>
      </w:r>
      <w:r>
        <w:rPr>
          <w:rFonts w:ascii="Arial" w:hAnsi="Arial" w:cs="Arial"/>
          <w:color w:val="000000"/>
          <w:sz w:val="20"/>
          <w:szCs w:val="20"/>
        </w:rPr>
        <w:t>.U.P.</w:t>
      </w:r>
      <w:r w:rsidR="00ED10F3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 quale titolare dell'ufficio di direzione lavori alla Stazione Appaltante e all'Osservatorio regionale dei lavori pubblici: lo stato di avanzamento dei lavori, l'oggetto, l'importo e la titolarità dei contratti di sub appalto e derivati, quali il nolo e le forniture, nonché le modalità di scelta dei contraenti e il numero e le qualifiche dei lavoratori da occupare;</w:t>
      </w:r>
    </w:p>
    <w:p w:rsidR="003C7200" w:rsidRDefault="003C7200" w:rsidP="007D70AF">
      <w:pPr>
        <w:pStyle w:val="Paragrafoelenco"/>
        <w:numPr>
          <w:ilvl w:val="0"/>
          <w:numId w:val="1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 obbliga, altresì, espressamente a inserire identica clausola nei contratti di subappalto, nolo, cottimo etc., ed è consapevole che, in caso contrario, le eventuali autorizzazioni non saranno concesse;</w:t>
      </w:r>
    </w:p>
    <w:p w:rsidR="003C7200" w:rsidRDefault="003C7200" w:rsidP="007D70AF">
      <w:pPr>
        <w:pStyle w:val="Paragrafoelenco"/>
        <w:numPr>
          <w:ilvl w:val="0"/>
          <w:numId w:val="1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segnalare alla Stazione Appaltante qualsiasi tentativo di turbativa, irregolarità o distorsione nelle fasi di svolgimento della gara e/o durante l'esecuzione del contratto, da parte di ogni interessato o addetto o di chiunque possa influenzare le decisioni relative alla gara in oggetto;</w:t>
      </w:r>
    </w:p>
    <w:p w:rsidR="003C7200" w:rsidRDefault="003C7200" w:rsidP="007D70AF">
      <w:pPr>
        <w:pStyle w:val="Paragrafoelenco"/>
        <w:numPr>
          <w:ilvl w:val="0"/>
          <w:numId w:val="1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collaborare con le forze di polizia, denunciando ogni tentativo di estorsione, intimidazione o condizionamento di natura criminale (</w:t>
      </w:r>
      <w:r w:rsidRPr="007D70AF">
        <w:rPr>
          <w:rFonts w:ascii="Arial" w:hAnsi="Arial" w:cs="Arial"/>
          <w:i/>
          <w:color w:val="000000"/>
          <w:sz w:val="20"/>
          <w:szCs w:val="20"/>
        </w:rPr>
        <w:t>richieste di tangenti, pressioni per indirizzare l'assunzione di personale o l'affidamento di subappalti a determinate imprese, danneggiamenti/furti di beni personali o in cantiere, etc.</w:t>
      </w:r>
      <w:r>
        <w:rPr>
          <w:rFonts w:ascii="Arial" w:hAnsi="Arial" w:cs="Arial"/>
          <w:color w:val="000000"/>
          <w:sz w:val="20"/>
          <w:szCs w:val="20"/>
        </w:rPr>
        <w:t>);</w:t>
      </w:r>
    </w:p>
    <w:p w:rsidR="003C7200" w:rsidRPr="00953387" w:rsidRDefault="003C7200" w:rsidP="007D70AF">
      <w:pPr>
        <w:pStyle w:val="Paragrafoelenco"/>
        <w:numPr>
          <w:ilvl w:val="0"/>
          <w:numId w:val="1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si obbliga ancora espressamente a inserire identiche clausole nei contratti di subappalto, nolo, cottimo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ed è consapevole che, in caso contrario, le event</w:t>
      </w:r>
      <w:r w:rsidR="007D70AF">
        <w:rPr>
          <w:rFonts w:ascii="Arial" w:hAnsi="Arial" w:cs="Arial"/>
          <w:color w:val="000000"/>
          <w:sz w:val="20"/>
          <w:szCs w:val="20"/>
        </w:rPr>
        <w:t xml:space="preserve">uali autorizzazioni </w:t>
      </w:r>
      <w:r>
        <w:rPr>
          <w:rFonts w:ascii="Arial" w:hAnsi="Arial" w:cs="Arial"/>
          <w:color w:val="000000"/>
          <w:sz w:val="20"/>
          <w:szCs w:val="20"/>
        </w:rPr>
        <w:t>non saranno concesse;</w:t>
      </w:r>
    </w:p>
    <w:p w:rsidR="00953387" w:rsidRDefault="00953387" w:rsidP="00953387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3C7200" w:rsidRDefault="007D70AF">
      <w:pPr>
        <w:pStyle w:val="Normale1"/>
        <w:spacing w:before="156" w:after="156"/>
        <w:jc w:val="center"/>
        <w:rPr>
          <w:rStyle w:val="Carpredefinitoparagrafo1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DICHIARA ESPRESSAMENTE E IN MODO SOLENNE:</w:t>
      </w:r>
    </w:p>
    <w:p w:rsidR="003C7200" w:rsidRDefault="003C7200" w:rsidP="007D70AF">
      <w:pPr>
        <w:pStyle w:val="Paragrafoelenco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Carpredefinitoparagrafo1"/>
          <w:rFonts w:ascii="Arial" w:hAnsi="Arial" w:cs="Arial"/>
          <w:color w:val="000000"/>
          <w:sz w:val="20"/>
          <w:szCs w:val="20"/>
        </w:rPr>
        <w:t xml:space="preserve">di non trovarsi in situazioni di controllo o di collegamento (formale e/o sostanziale) con altri concorrenti, </w:t>
      </w:r>
      <w:r>
        <w:rPr>
          <w:rStyle w:val="Carpredefinitoparagrafo1"/>
          <w:rFonts w:ascii="Arial" w:hAnsi="Arial" w:cs="Arial"/>
          <w:b/>
          <w:i/>
          <w:color w:val="000000"/>
          <w:sz w:val="20"/>
          <w:szCs w:val="20"/>
        </w:rPr>
        <w:t xml:space="preserve">o di trovarsi in situazioni di controllo o di collegamento (formale e/o sostanziale), con altri concorrenti, </w:t>
      </w:r>
      <w:r>
        <w:rPr>
          <w:rStyle w:val="Carpredefinitoparagrafo1"/>
          <w:rFonts w:ascii="Arial" w:hAnsi="Arial" w:cs="Arial"/>
          <w:b/>
          <w:i/>
          <w:iCs/>
          <w:sz w:val="20"/>
          <w:szCs w:val="20"/>
        </w:rPr>
        <w:t xml:space="preserve">ma tale situazione non comporta che l’offerta sia imputabile ad un unico centro decisionale </w:t>
      </w:r>
      <w:r>
        <w:rPr>
          <w:rStyle w:val="Carpredefinitoparagrafo1"/>
          <w:rFonts w:ascii="Arial" w:hAnsi="Arial" w:cs="Arial"/>
          <w:color w:val="000000"/>
          <w:sz w:val="20"/>
          <w:szCs w:val="20"/>
        </w:rPr>
        <w:t>e che non si è accordato e non si accorderà con altri partecipanti alle gare;</w:t>
      </w:r>
    </w:p>
    <w:p w:rsidR="003C7200" w:rsidRDefault="003C7200" w:rsidP="007D70AF">
      <w:pPr>
        <w:pStyle w:val="Paragrafoelenco"/>
        <w:numPr>
          <w:ilvl w:val="0"/>
          <w:numId w:val="2"/>
        </w:numPr>
        <w:tabs>
          <w:tab w:val="clear" w:pos="0"/>
          <w:tab w:val="num" w:pos="142"/>
        </w:tabs>
        <w:spacing w:after="0" w:line="360" w:lineRule="auto"/>
        <w:ind w:left="142" w:hanging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non subappalterà lavorazioni di alcun tipo ad altre imprese partecipanti alla gara - in forma singola o associata - ed è consapevole che, in caso contrario, tali subappalti non saranno autorizzati;</w:t>
      </w:r>
    </w:p>
    <w:p w:rsidR="003C7200" w:rsidRDefault="003C7200" w:rsidP="007D70AF">
      <w:pPr>
        <w:pStyle w:val="Paragrafoelenco"/>
        <w:numPr>
          <w:ilvl w:val="0"/>
          <w:numId w:val="2"/>
        </w:numPr>
        <w:tabs>
          <w:tab w:val="clear" w:pos="0"/>
          <w:tab w:val="left" w:pos="142"/>
          <w:tab w:val="num" w:pos="284"/>
        </w:tabs>
        <w:spacing w:before="156" w:after="156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la propria offerta è improntata a serietà, integrità, indipendenza e segretezza, si impegna a conformare i propri comportamenti ai principi di lealtà, trasparenza e correttezza, dichiara che non si è accordato e non si accorderà con altri partecipanti alla gara per limitare od eludere in alcun modo la concorrenza;</w:t>
      </w:r>
    </w:p>
    <w:p w:rsidR="003C7200" w:rsidRDefault="003C7200" w:rsidP="007D70AF">
      <w:pPr>
        <w:pStyle w:val="Paragrafoelenco"/>
        <w:numPr>
          <w:ilvl w:val="0"/>
          <w:numId w:val="2"/>
        </w:numPr>
        <w:tabs>
          <w:tab w:val="clear" w:pos="0"/>
          <w:tab w:val="left" w:pos="142"/>
          <w:tab w:val="num" w:pos="284"/>
        </w:tabs>
        <w:spacing w:before="156" w:after="156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altresì espressamente di essere consapevole che le superiori obbligazioni e dichiarazioni sono condizioni rilevanti per la partecipazione alla gara sicché, qualora la Stazione Appaltante accerti, nel corso del procedimento di gara, una situazione di collegamento sostanziale, attraverso indizi gravi, precisi e concordanti, l’impresa verrà esclusa.</w:t>
      </w:r>
    </w:p>
    <w:p w:rsidR="007D70AF" w:rsidRDefault="007D70AF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 , lì   …………………..</w:t>
      </w:r>
    </w:p>
    <w:p w:rsidR="003C7200" w:rsidRDefault="003C7200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Timbro e firma</w:t>
      </w:r>
    </w:p>
    <w:p w:rsidR="003C7200" w:rsidRDefault="003C7200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70AF">
        <w:rPr>
          <w:rFonts w:ascii="Arial" w:hAnsi="Arial" w:cs="Arial"/>
          <w:sz w:val="20"/>
          <w:szCs w:val="20"/>
        </w:rPr>
        <w:t xml:space="preserve">          </w:t>
      </w:r>
      <w:r w:rsidR="00ED10F3">
        <w:rPr>
          <w:rFonts w:ascii="Arial" w:hAnsi="Arial" w:cs="Arial"/>
          <w:sz w:val="20"/>
          <w:szCs w:val="20"/>
        </w:rPr>
        <w:t xml:space="preserve">                </w:t>
      </w:r>
      <w:r w:rsidR="007D70A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Firma leggibile</w:t>
      </w:r>
    </w:p>
    <w:p w:rsidR="003C7200" w:rsidRDefault="003C7200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70AF">
        <w:rPr>
          <w:rFonts w:ascii="Arial" w:hAnsi="Arial" w:cs="Arial"/>
          <w:sz w:val="20"/>
          <w:szCs w:val="20"/>
        </w:rPr>
        <w:t xml:space="preserve">                 </w:t>
      </w:r>
      <w:r w:rsidR="00ED10F3">
        <w:rPr>
          <w:rFonts w:ascii="Arial" w:hAnsi="Arial" w:cs="Arial"/>
          <w:sz w:val="20"/>
          <w:szCs w:val="20"/>
        </w:rPr>
        <w:t xml:space="preserve">               </w:t>
      </w:r>
      <w:r w:rsidR="007D70A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-------------------------------------</w:t>
      </w:r>
    </w:p>
    <w:p w:rsidR="007D70AF" w:rsidRDefault="003C7200" w:rsidP="007D70AF">
      <w:pPr>
        <w:pStyle w:val="Normal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N.B. Si allega</w:t>
      </w:r>
      <w:r w:rsidR="007D70AF">
        <w:rPr>
          <w:rFonts w:ascii="Arial" w:hAnsi="Arial" w:cs="Arial"/>
          <w:sz w:val="20"/>
          <w:szCs w:val="20"/>
        </w:rPr>
        <w:t>:</w:t>
      </w:r>
    </w:p>
    <w:p w:rsidR="003C7200" w:rsidRPr="007D70AF" w:rsidRDefault="007D70AF" w:rsidP="007D70AF">
      <w:pPr>
        <w:pStyle w:val="Normale1"/>
        <w:jc w:val="both"/>
        <w:rPr>
          <w:rFonts w:ascii="Arial" w:hAnsi="Arial" w:cs="Arial"/>
          <w:i/>
          <w:sz w:val="18"/>
          <w:szCs w:val="18"/>
        </w:rPr>
      </w:pPr>
      <w:r w:rsidRPr="007D70AF">
        <w:rPr>
          <w:rFonts w:ascii="Arial" w:hAnsi="Arial" w:cs="Arial"/>
          <w:i/>
          <w:sz w:val="18"/>
          <w:szCs w:val="18"/>
        </w:rPr>
        <w:t xml:space="preserve">  -</w:t>
      </w:r>
      <w:r w:rsidR="003C7200" w:rsidRPr="007D70AF">
        <w:rPr>
          <w:rFonts w:ascii="Arial" w:hAnsi="Arial" w:cs="Arial"/>
          <w:i/>
          <w:sz w:val="18"/>
          <w:szCs w:val="18"/>
        </w:rPr>
        <w:t xml:space="preserve"> documento di riconoscimento</w:t>
      </w:r>
      <w:r w:rsidRPr="007D70AF">
        <w:rPr>
          <w:rFonts w:ascii="Arial" w:hAnsi="Arial" w:cs="Arial"/>
          <w:i/>
          <w:sz w:val="18"/>
          <w:szCs w:val="18"/>
        </w:rPr>
        <w:t>;</w:t>
      </w:r>
    </w:p>
    <w:p w:rsidR="007D70AF" w:rsidRDefault="007D70AF">
      <w:pPr>
        <w:pStyle w:val="Normale1"/>
        <w:spacing w:before="156" w:after="156"/>
        <w:jc w:val="both"/>
        <w:rPr>
          <w:rFonts w:ascii="Arial" w:hAnsi="Arial" w:cs="Arial"/>
          <w:sz w:val="20"/>
          <w:szCs w:val="20"/>
        </w:rPr>
      </w:pPr>
    </w:p>
    <w:p w:rsidR="003C7200" w:rsidRPr="00ED10F3" w:rsidRDefault="003C7200" w:rsidP="00720865">
      <w:pPr>
        <w:pStyle w:val="Normale1"/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ED10F3">
        <w:rPr>
          <w:rFonts w:ascii="Arial" w:hAnsi="Arial" w:cs="Arial"/>
          <w:sz w:val="16"/>
          <w:szCs w:val="16"/>
        </w:rPr>
        <w:t>In caso di R.T.I. ecc.. la presente autodichiarazione dovrà essere prodotta da ogni singola impresa</w:t>
      </w:r>
      <w:r w:rsidR="007D70AF" w:rsidRPr="00ED10F3">
        <w:rPr>
          <w:rFonts w:ascii="Arial" w:hAnsi="Arial" w:cs="Arial"/>
          <w:sz w:val="16"/>
          <w:szCs w:val="16"/>
        </w:rPr>
        <w:t>;</w:t>
      </w:r>
    </w:p>
    <w:p w:rsidR="003C7200" w:rsidRPr="00ED10F3" w:rsidRDefault="003C7200" w:rsidP="00720865">
      <w:pPr>
        <w:pStyle w:val="Normale1"/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ED10F3">
        <w:rPr>
          <w:rStyle w:val="Carpredefinitoparagrafo1"/>
          <w:rFonts w:ascii="Arial" w:eastAsia="Arial" w:hAnsi="Arial" w:cs="Arial"/>
          <w:sz w:val="16"/>
          <w:szCs w:val="16"/>
        </w:rPr>
        <w:t>In caso di Consorzio, la presente autodichiarazione dovrà essere prodotta anche dalla ditta designata.</w:t>
      </w:r>
    </w:p>
    <w:sectPr w:rsidR="003C7200" w:rsidRPr="00ED10F3" w:rsidSect="00ED10F3">
      <w:footerReference w:type="default" r:id="rId8"/>
      <w:pgSz w:w="11906" w:h="16838"/>
      <w:pgMar w:top="709" w:right="1134" w:bottom="1134" w:left="1134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EC" w:rsidRDefault="00453FEC">
      <w:pPr>
        <w:rPr>
          <w:rFonts w:hint="eastAsia"/>
        </w:rPr>
      </w:pPr>
      <w:r>
        <w:separator/>
      </w:r>
    </w:p>
  </w:endnote>
  <w:endnote w:type="continuationSeparator" w:id="0">
    <w:p w:rsidR="00453FEC" w:rsidRDefault="00453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AF0" w:rsidRPr="00826AF0" w:rsidRDefault="00826AF0">
    <w:pPr>
      <w:pStyle w:val="Pidipagina"/>
      <w:jc w:val="right"/>
      <w:rPr>
        <w:rFonts w:ascii="Calibri" w:hAnsi="Calibri" w:cs="Calibri"/>
        <w:sz w:val="20"/>
        <w:szCs w:val="20"/>
      </w:rPr>
    </w:pPr>
    <w:r w:rsidRPr="00826AF0">
      <w:rPr>
        <w:rFonts w:ascii="Calibri" w:hAnsi="Calibri" w:cs="Calibri"/>
        <w:sz w:val="20"/>
        <w:szCs w:val="20"/>
      </w:rPr>
      <w:fldChar w:fldCharType="begin"/>
    </w:r>
    <w:r w:rsidRPr="00826AF0">
      <w:rPr>
        <w:rFonts w:ascii="Calibri" w:hAnsi="Calibri" w:cs="Calibri"/>
        <w:sz w:val="20"/>
        <w:szCs w:val="20"/>
      </w:rPr>
      <w:instrText>PAGE   \* MERGEFORMAT</w:instrText>
    </w:r>
    <w:r w:rsidRPr="00826AF0">
      <w:rPr>
        <w:rFonts w:ascii="Calibri" w:hAnsi="Calibri" w:cs="Calibri"/>
        <w:sz w:val="20"/>
        <w:szCs w:val="20"/>
      </w:rPr>
      <w:fldChar w:fldCharType="separate"/>
    </w:r>
    <w:r w:rsidR="004A379E">
      <w:rPr>
        <w:rFonts w:ascii="Calibri" w:hAnsi="Calibri" w:cs="Calibri"/>
        <w:noProof/>
        <w:sz w:val="20"/>
        <w:szCs w:val="20"/>
      </w:rPr>
      <w:t>1</w:t>
    </w:r>
    <w:r w:rsidRPr="00826AF0">
      <w:rPr>
        <w:rFonts w:ascii="Calibri" w:hAnsi="Calibri" w:cs="Calibri"/>
        <w:sz w:val="20"/>
        <w:szCs w:val="20"/>
      </w:rPr>
      <w:fldChar w:fldCharType="end"/>
    </w:r>
  </w:p>
  <w:p w:rsidR="002C065D" w:rsidRDefault="002C065D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EC" w:rsidRDefault="00453FEC">
      <w:pPr>
        <w:rPr>
          <w:rFonts w:hint="eastAsia"/>
        </w:rPr>
      </w:pPr>
      <w:r>
        <w:separator/>
      </w:r>
    </w:p>
  </w:footnote>
  <w:footnote w:type="continuationSeparator" w:id="0">
    <w:p w:rsidR="00453FEC" w:rsidRDefault="00453F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DotumChe" w:hAnsi="Arial" w:cs="Symbol"/>
        <w:b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DotumChe" w:cs="Courier New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/>
        <w:bCs/>
        <w:color w:val="000000"/>
        <w:sz w:val="20"/>
        <w:szCs w:val="22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113401"/>
    <w:multiLevelType w:val="hybridMultilevel"/>
    <w:tmpl w:val="B58A0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50"/>
    <w:rsid w:val="000363DB"/>
    <w:rsid w:val="00100DA7"/>
    <w:rsid w:val="00140648"/>
    <w:rsid w:val="001642B6"/>
    <w:rsid w:val="001C6DF4"/>
    <w:rsid w:val="00292E16"/>
    <w:rsid w:val="002C065D"/>
    <w:rsid w:val="003478A3"/>
    <w:rsid w:val="00367140"/>
    <w:rsid w:val="003675FC"/>
    <w:rsid w:val="00373679"/>
    <w:rsid w:val="003C7200"/>
    <w:rsid w:val="00415254"/>
    <w:rsid w:val="00420969"/>
    <w:rsid w:val="00453FEC"/>
    <w:rsid w:val="00456454"/>
    <w:rsid w:val="004A379E"/>
    <w:rsid w:val="004E145D"/>
    <w:rsid w:val="004F226F"/>
    <w:rsid w:val="004F2D86"/>
    <w:rsid w:val="0050473C"/>
    <w:rsid w:val="00561533"/>
    <w:rsid w:val="0058393F"/>
    <w:rsid w:val="005C63D9"/>
    <w:rsid w:val="005D12CA"/>
    <w:rsid w:val="005D7AE6"/>
    <w:rsid w:val="005E17A6"/>
    <w:rsid w:val="00606CA1"/>
    <w:rsid w:val="00691B28"/>
    <w:rsid w:val="00692F72"/>
    <w:rsid w:val="006A3CE1"/>
    <w:rsid w:val="006C2D75"/>
    <w:rsid w:val="006D7183"/>
    <w:rsid w:val="00720865"/>
    <w:rsid w:val="00730969"/>
    <w:rsid w:val="00731CF8"/>
    <w:rsid w:val="00762899"/>
    <w:rsid w:val="007B7650"/>
    <w:rsid w:val="007D0D24"/>
    <w:rsid w:val="007D70AF"/>
    <w:rsid w:val="00826AF0"/>
    <w:rsid w:val="008A5AB8"/>
    <w:rsid w:val="00907E55"/>
    <w:rsid w:val="00953387"/>
    <w:rsid w:val="00966570"/>
    <w:rsid w:val="009727F7"/>
    <w:rsid w:val="0098627B"/>
    <w:rsid w:val="009D2D3C"/>
    <w:rsid w:val="00AC09A1"/>
    <w:rsid w:val="00AE0507"/>
    <w:rsid w:val="00B82310"/>
    <w:rsid w:val="00BB3E8B"/>
    <w:rsid w:val="00BD4C6D"/>
    <w:rsid w:val="00C26020"/>
    <w:rsid w:val="00C26590"/>
    <w:rsid w:val="00C346CC"/>
    <w:rsid w:val="00C36FD7"/>
    <w:rsid w:val="00C60696"/>
    <w:rsid w:val="00C83A27"/>
    <w:rsid w:val="00DB0C47"/>
    <w:rsid w:val="00E1461B"/>
    <w:rsid w:val="00E20F19"/>
    <w:rsid w:val="00E8031B"/>
    <w:rsid w:val="00EA7691"/>
    <w:rsid w:val="00EA7F01"/>
    <w:rsid w:val="00ED10F3"/>
    <w:rsid w:val="00F00C04"/>
    <w:rsid w:val="00F4087E"/>
    <w:rsid w:val="00F417C7"/>
    <w:rsid w:val="00F54174"/>
    <w:rsid w:val="00F72594"/>
    <w:rsid w:val="00F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DotumChe" w:hAnsi="Arial" w:cs="Symbol"/>
      <w:b/>
      <w:bCs/>
      <w:sz w:val="20"/>
      <w:szCs w:val="22"/>
    </w:rPr>
  </w:style>
  <w:style w:type="character" w:customStyle="1" w:styleId="WW8Num1z1">
    <w:name w:val="WW8Num1z1"/>
    <w:rPr>
      <w:rFonts w:eastAsia="DotumChe" w:cs="Courier New"/>
      <w:sz w:val="22"/>
      <w:szCs w:val="22"/>
    </w:rPr>
  </w:style>
  <w:style w:type="character" w:customStyle="1" w:styleId="WW8Num1z2">
    <w:name w:val="WW8Num1z2"/>
    <w:rPr>
      <w:rFonts w:cs="Wingdings"/>
    </w:rPr>
  </w:style>
  <w:style w:type="character" w:customStyle="1" w:styleId="WW8Num1z3">
    <w:name w:val="WW8Num1z3"/>
    <w:rPr>
      <w:rFonts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Arial"/>
      <w:b/>
      <w:bCs/>
      <w:color w:val="000000"/>
      <w:sz w:val="20"/>
      <w:szCs w:val="22"/>
      <w:lang w:eastAsia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WWCharLFO3LVL1">
    <w:name w:val="WW_CharLFO3LVL1"/>
    <w:rPr>
      <w:rFonts w:ascii="Arial" w:eastAsia="DotumChe" w:hAnsi="Arial" w:cs="Symbol"/>
      <w:b/>
      <w:bCs/>
      <w:sz w:val="20"/>
      <w:szCs w:val="22"/>
    </w:rPr>
  </w:style>
  <w:style w:type="character" w:customStyle="1" w:styleId="WWCharLFO3LVL2">
    <w:name w:val="WW_CharLFO3LVL2"/>
    <w:rPr>
      <w:rFonts w:eastAsia="DotumChe" w:cs="Courier New"/>
      <w:sz w:val="22"/>
      <w:szCs w:val="22"/>
    </w:rPr>
  </w:style>
  <w:style w:type="character" w:customStyle="1" w:styleId="WWCharLFO3LVL3">
    <w:name w:val="WW_CharLFO3LVL3"/>
    <w:rPr>
      <w:rFonts w:cs="Wingdings"/>
    </w:rPr>
  </w:style>
  <w:style w:type="character" w:customStyle="1" w:styleId="WWCharLFO3LVL4">
    <w:name w:val="WW_CharLFO3LVL4"/>
    <w:rPr>
      <w:rFonts w:cs="Symbol"/>
    </w:rPr>
  </w:style>
  <w:style w:type="character" w:customStyle="1" w:styleId="WWCharLFO4LVL1">
    <w:name w:val="WW_CharLFO4LVL1"/>
    <w:rPr>
      <w:rFonts w:ascii="Symbol" w:hAnsi="Symbol" w:cs="Arial"/>
      <w:b/>
      <w:bCs/>
      <w:color w:val="000000"/>
      <w:sz w:val="20"/>
      <w:szCs w:val="22"/>
      <w:lang w:eastAsia="it-I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1">
    <w:name w:val="Normale1"/>
    <w:pPr>
      <w:suppressAutoHyphens/>
      <w:overflowPunct w:val="0"/>
    </w:pPr>
    <w:rPr>
      <w:kern w:val="1"/>
      <w:sz w:val="24"/>
      <w:szCs w:val="24"/>
      <w:lang w:eastAsia="zh-CN"/>
    </w:rPr>
  </w:style>
  <w:style w:type="paragraph" w:customStyle="1" w:styleId="western">
    <w:name w:val="western"/>
    <w:basedOn w:val="Normale1"/>
    <w:pPr>
      <w:spacing w:before="280" w:after="119"/>
      <w:jc w:val="right"/>
    </w:pPr>
    <w:rPr>
      <w:color w:val="000000"/>
      <w:sz w:val="20"/>
      <w:szCs w:val="20"/>
    </w:rPr>
  </w:style>
  <w:style w:type="paragraph" w:styleId="Paragrafoelenco">
    <w:name w:val="List Paragraph"/>
    <w:basedOn w:val="Normale1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C065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2C065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F00C0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Sottotitolo1">
    <w:name w:val="Sottotitolo1"/>
    <w:basedOn w:val="Normale"/>
    <w:next w:val="Normale"/>
    <w:qFormat/>
    <w:rsid w:val="00692F72"/>
    <w:pPr>
      <w:numPr>
        <w:ilvl w:val="1"/>
      </w:numPr>
      <w:suppressAutoHyphens w:val="0"/>
    </w:pPr>
    <w:rPr>
      <w:rFonts w:ascii="Cambria" w:eastAsia="Times New Roman" w:hAnsi="Cambria" w:cs="Times New Roman"/>
      <w:i/>
      <w:iCs/>
      <w:color w:val="4F81BD"/>
      <w:spacing w:val="15"/>
      <w:kern w:val="0"/>
      <w:lang w:eastAsia="it-IT" w:bidi="he-IL"/>
    </w:rPr>
  </w:style>
  <w:style w:type="character" w:customStyle="1" w:styleId="SottotitoloCarattere">
    <w:name w:val="Sottotitolo Carattere"/>
    <w:link w:val="Sottotitolo"/>
    <w:rsid w:val="00692F7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he-IL"/>
    </w:rPr>
  </w:style>
  <w:style w:type="paragraph" w:styleId="Sottotitolo">
    <w:name w:val="Subtitle"/>
    <w:basedOn w:val="Normale"/>
    <w:next w:val="Normale"/>
    <w:link w:val="SottotitoloCarattere"/>
    <w:qFormat/>
    <w:rsid w:val="00692F72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kern w:val="0"/>
      <w:lang w:eastAsia="it-IT" w:bidi="he-IL"/>
    </w:rPr>
  </w:style>
  <w:style w:type="character" w:customStyle="1" w:styleId="SottotitoloCarattere1">
    <w:name w:val="Sottotitolo Carattere1"/>
    <w:uiPriority w:val="11"/>
    <w:rsid w:val="00692F72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character" w:customStyle="1" w:styleId="CorpotestoCarattere">
    <w:name w:val="Corpo testo Carattere"/>
    <w:link w:val="Corpotesto"/>
    <w:rsid w:val="005D7AE6"/>
    <w:rPr>
      <w:rFonts w:ascii="Liberation Serif" w:eastAsia="N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DotumChe" w:hAnsi="Arial" w:cs="Symbol"/>
      <w:b/>
      <w:bCs/>
      <w:sz w:val="20"/>
      <w:szCs w:val="22"/>
    </w:rPr>
  </w:style>
  <w:style w:type="character" w:customStyle="1" w:styleId="WW8Num1z1">
    <w:name w:val="WW8Num1z1"/>
    <w:rPr>
      <w:rFonts w:eastAsia="DotumChe" w:cs="Courier New"/>
      <w:sz w:val="22"/>
      <w:szCs w:val="22"/>
    </w:rPr>
  </w:style>
  <w:style w:type="character" w:customStyle="1" w:styleId="WW8Num1z2">
    <w:name w:val="WW8Num1z2"/>
    <w:rPr>
      <w:rFonts w:cs="Wingdings"/>
    </w:rPr>
  </w:style>
  <w:style w:type="character" w:customStyle="1" w:styleId="WW8Num1z3">
    <w:name w:val="WW8Num1z3"/>
    <w:rPr>
      <w:rFonts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Arial"/>
      <w:b/>
      <w:bCs/>
      <w:color w:val="000000"/>
      <w:sz w:val="20"/>
      <w:szCs w:val="22"/>
      <w:lang w:eastAsia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WWCharLFO3LVL1">
    <w:name w:val="WW_CharLFO3LVL1"/>
    <w:rPr>
      <w:rFonts w:ascii="Arial" w:eastAsia="DotumChe" w:hAnsi="Arial" w:cs="Symbol"/>
      <w:b/>
      <w:bCs/>
      <w:sz w:val="20"/>
      <w:szCs w:val="22"/>
    </w:rPr>
  </w:style>
  <w:style w:type="character" w:customStyle="1" w:styleId="WWCharLFO3LVL2">
    <w:name w:val="WW_CharLFO3LVL2"/>
    <w:rPr>
      <w:rFonts w:eastAsia="DotumChe" w:cs="Courier New"/>
      <w:sz w:val="22"/>
      <w:szCs w:val="22"/>
    </w:rPr>
  </w:style>
  <w:style w:type="character" w:customStyle="1" w:styleId="WWCharLFO3LVL3">
    <w:name w:val="WW_CharLFO3LVL3"/>
    <w:rPr>
      <w:rFonts w:cs="Wingdings"/>
    </w:rPr>
  </w:style>
  <w:style w:type="character" w:customStyle="1" w:styleId="WWCharLFO3LVL4">
    <w:name w:val="WW_CharLFO3LVL4"/>
    <w:rPr>
      <w:rFonts w:cs="Symbol"/>
    </w:rPr>
  </w:style>
  <w:style w:type="character" w:customStyle="1" w:styleId="WWCharLFO4LVL1">
    <w:name w:val="WW_CharLFO4LVL1"/>
    <w:rPr>
      <w:rFonts w:ascii="Symbol" w:hAnsi="Symbol" w:cs="Arial"/>
      <w:b/>
      <w:bCs/>
      <w:color w:val="000000"/>
      <w:sz w:val="20"/>
      <w:szCs w:val="22"/>
      <w:lang w:eastAsia="it-I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1">
    <w:name w:val="Normale1"/>
    <w:pPr>
      <w:suppressAutoHyphens/>
      <w:overflowPunct w:val="0"/>
    </w:pPr>
    <w:rPr>
      <w:kern w:val="1"/>
      <w:sz w:val="24"/>
      <w:szCs w:val="24"/>
      <w:lang w:eastAsia="zh-CN"/>
    </w:rPr>
  </w:style>
  <w:style w:type="paragraph" w:customStyle="1" w:styleId="western">
    <w:name w:val="western"/>
    <w:basedOn w:val="Normale1"/>
    <w:pPr>
      <w:spacing w:before="280" w:after="119"/>
      <w:jc w:val="right"/>
    </w:pPr>
    <w:rPr>
      <w:color w:val="000000"/>
      <w:sz w:val="20"/>
      <w:szCs w:val="20"/>
    </w:rPr>
  </w:style>
  <w:style w:type="paragraph" w:styleId="Paragrafoelenco">
    <w:name w:val="List Paragraph"/>
    <w:basedOn w:val="Normale1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C065D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2C065D"/>
    <w:rPr>
      <w:rFonts w:ascii="Liberation Serif" w:eastAsia="N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F00C04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Sottotitolo1">
    <w:name w:val="Sottotitolo1"/>
    <w:basedOn w:val="Normale"/>
    <w:next w:val="Normale"/>
    <w:qFormat/>
    <w:rsid w:val="00692F72"/>
    <w:pPr>
      <w:numPr>
        <w:ilvl w:val="1"/>
      </w:numPr>
      <w:suppressAutoHyphens w:val="0"/>
    </w:pPr>
    <w:rPr>
      <w:rFonts w:ascii="Cambria" w:eastAsia="Times New Roman" w:hAnsi="Cambria" w:cs="Times New Roman"/>
      <w:i/>
      <w:iCs/>
      <w:color w:val="4F81BD"/>
      <w:spacing w:val="15"/>
      <w:kern w:val="0"/>
      <w:lang w:eastAsia="it-IT" w:bidi="he-IL"/>
    </w:rPr>
  </w:style>
  <w:style w:type="character" w:customStyle="1" w:styleId="SottotitoloCarattere">
    <w:name w:val="Sottotitolo Carattere"/>
    <w:link w:val="Sottotitolo"/>
    <w:rsid w:val="00692F7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he-IL"/>
    </w:rPr>
  </w:style>
  <w:style w:type="paragraph" w:styleId="Sottotitolo">
    <w:name w:val="Subtitle"/>
    <w:basedOn w:val="Normale"/>
    <w:next w:val="Normale"/>
    <w:link w:val="SottotitoloCarattere"/>
    <w:qFormat/>
    <w:rsid w:val="00692F72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kern w:val="0"/>
      <w:lang w:eastAsia="it-IT" w:bidi="he-IL"/>
    </w:rPr>
  </w:style>
  <w:style w:type="character" w:customStyle="1" w:styleId="SottotitoloCarattere1">
    <w:name w:val="Sottotitolo Carattere1"/>
    <w:uiPriority w:val="11"/>
    <w:rsid w:val="00692F72"/>
    <w:rPr>
      <w:rFonts w:ascii="Cambria" w:eastAsia="Times New Roman" w:hAnsi="Cambria" w:cs="Mangal"/>
      <w:kern w:val="1"/>
      <w:sz w:val="24"/>
      <w:szCs w:val="21"/>
      <w:lang w:eastAsia="zh-CN" w:bidi="hi-IN"/>
    </w:rPr>
  </w:style>
  <w:style w:type="character" w:customStyle="1" w:styleId="CorpotestoCarattere">
    <w:name w:val="Corpo testo Carattere"/>
    <w:link w:val="Corpotesto"/>
    <w:rsid w:val="005D7AE6"/>
    <w:rPr>
      <w:rFonts w:ascii="Liberation Serif" w:eastAsia="N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Milisenda</dc:creator>
  <cp:lastModifiedBy>Giuseppe Biancucci</cp:lastModifiedBy>
  <cp:revision>3</cp:revision>
  <cp:lastPrinted>2023-11-15T09:35:00Z</cp:lastPrinted>
  <dcterms:created xsi:type="dcterms:W3CDTF">2025-12-17T18:40:00Z</dcterms:created>
  <dcterms:modified xsi:type="dcterms:W3CDTF">2025-12-22T09:08:00Z</dcterms:modified>
</cp:coreProperties>
</file>